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5C1BD2" w14:textId="77777777" w:rsidR="00374340" w:rsidRPr="00AD3B21" w:rsidRDefault="009C3456" w:rsidP="00AD3B21">
      <w:pPr>
        <w:spacing w:line="480" w:lineRule="auto"/>
        <w:rPr>
          <w:rFonts w:ascii="Times New Roman" w:eastAsia="Calibri" w:hAnsi="Times New Roman" w:cs="Times New Roman"/>
          <w:sz w:val="24"/>
          <w:szCs w:val="24"/>
        </w:rPr>
      </w:pPr>
      <w:r w:rsidRPr="00AD3B21">
        <w:rPr>
          <w:rFonts w:ascii="Times New Roman" w:eastAsia="Calibri" w:hAnsi="Times New Roman" w:cs="Times New Roman"/>
          <w:sz w:val="24"/>
          <w:szCs w:val="24"/>
        </w:rPr>
        <w:t>Student’s Name</w:t>
      </w:r>
    </w:p>
    <w:p w14:paraId="60A42420" w14:textId="77777777" w:rsidR="00374340" w:rsidRPr="00AD3B21" w:rsidRDefault="009C3456" w:rsidP="00AD3B21">
      <w:pPr>
        <w:spacing w:line="480" w:lineRule="auto"/>
        <w:rPr>
          <w:rFonts w:ascii="Times New Roman" w:eastAsia="Calibri" w:hAnsi="Times New Roman" w:cs="Times New Roman"/>
          <w:sz w:val="24"/>
          <w:szCs w:val="24"/>
        </w:rPr>
      </w:pPr>
      <w:r w:rsidRPr="00AD3B21">
        <w:rPr>
          <w:rFonts w:ascii="Times New Roman" w:eastAsia="Calibri" w:hAnsi="Times New Roman" w:cs="Times New Roman"/>
          <w:sz w:val="24"/>
          <w:szCs w:val="24"/>
        </w:rPr>
        <w:t>Professor’s Name</w:t>
      </w:r>
    </w:p>
    <w:p w14:paraId="140ABB7D" w14:textId="77777777" w:rsidR="00374340" w:rsidRPr="00AD3B21" w:rsidRDefault="009C3456" w:rsidP="00AD3B21">
      <w:pPr>
        <w:spacing w:line="480" w:lineRule="auto"/>
        <w:rPr>
          <w:rFonts w:ascii="Times New Roman" w:eastAsia="Calibri" w:hAnsi="Times New Roman" w:cs="Times New Roman"/>
          <w:sz w:val="24"/>
          <w:szCs w:val="24"/>
        </w:rPr>
      </w:pPr>
      <w:r w:rsidRPr="00AD3B21">
        <w:rPr>
          <w:rFonts w:ascii="Times New Roman" w:eastAsia="Calibri" w:hAnsi="Times New Roman" w:cs="Times New Roman"/>
          <w:sz w:val="24"/>
          <w:szCs w:val="24"/>
        </w:rPr>
        <w:t>Course</w:t>
      </w:r>
    </w:p>
    <w:p w14:paraId="7AC77868" w14:textId="77777777" w:rsidR="00374340" w:rsidRPr="00AD3B21" w:rsidRDefault="009C3456" w:rsidP="00AD3B21">
      <w:pPr>
        <w:spacing w:line="480" w:lineRule="auto"/>
        <w:rPr>
          <w:rFonts w:ascii="Times New Roman" w:eastAsia="Calibri" w:hAnsi="Times New Roman" w:cs="Times New Roman"/>
          <w:sz w:val="24"/>
          <w:szCs w:val="24"/>
        </w:rPr>
      </w:pPr>
      <w:r w:rsidRPr="00AD3B21">
        <w:rPr>
          <w:rFonts w:ascii="Times New Roman" w:eastAsia="Calibri" w:hAnsi="Times New Roman" w:cs="Times New Roman"/>
          <w:sz w:val="24"/>
          <w:szCs w:val="24"/>
        </w:rPr>
        <w:t>Date of Submission</w:t>
      </w:r>
    </w:p>
    <w:p w14:paraId="5163315B" w14:textId="77777777" w:rsidR="00374340" w:rsidRPr="00AD3B21" w:rsidRDefault="009C3456" w:rsidP="00AD3B21">
      <w:pPr>
        <w:spacing w:line="480" w:lineRule="auto"/>
        <w:jc w:val="center"/>
        <w:rPr>
          <w:rFonts w:ascii="Times New Roman" w:eastAsia="Calibri" w:hAnsi="Times New Roman" w:cs="Times New Roman"/>
          <w:sz w:val="24"/>
          <w:szCs w:val="24"/>
        </w:rPr>
      </w:pPr>
      <w:r w:rsidRPr="00AD3B21">
        <w:rPr>
          <w:rFonts w:ascii="Times New Roman" w:eastAsia="Calibri" w:hAnsi="Times New Roman" w:cs="Times New Roman"/>
          <w:sz w:val="24"/>
          <w:szCs w:val="24"/>
        </w:rPr>
        <w:t>Response to Deirdre's Article: The Power of Hypnosis</w:t>
      </w:r>
    </w:p>
    <w:p w14:paraId="0193190B" w14:textId="77777777" w:rsidR="000F0C63" w:rsidRPr="00AD3B21" w:rsidRDefault="009C3456" w:rsidP="00AD3B21">
      <w:pPr>
        <w:spacing w:line="480" w:lineRule="auto"/>
        <w:ind w:firstLine="720"/>
        <w:rPr>
          <w:rFonts w:ascii="Times New Roman" w:eastAsia="Calibri" w:hAnsi="Times New Roman" w:cs="Times New Roman"/>
          <w:sz w:val="24"/>
          <w:szCs w:val="24"/>
        </w:rPr>
      </w:pPr>
      <w:r w:rsidRPr="00AD3B21">
        <w:rPr>
          <w:rFonts w:ascii="Times New Roman" w:eastAsia="Calibri" w:hAnsi="Times New Roman" w:cs="Times New Roman"/>
          <w:sz w:val="24"/>
          <w:szCs w:val="24"/>
        </w:rPr>
        <w:t>Hypnosis has power in dealing with chronic pains and some poor habits. However, I disagree with the assertion that it can be used to cure everything. For instance, it is hard to ascertain whether a patient like Nancy, who was addicted to cigarettes, was completely delivered from the habit or was it just a temporary. Furthermore, knowing whether or not the patient will forget everything that they ought to forget before they come back to their sense is another thing that is hard to find out. The fact that Jonath</w:t>
      </w:r>
      <w:r>
        <w:rPr>
          <w:rFonts w:ascii="Times New Roman" w:eastAsia="Calibri" w:hAnsi="Times New Roman" w:cs="Times New Roman"/>
          <w:sz w:val="24"/>
          <w:szCs w:val="24"/>
        </w:rPr>
        <w:t>an,</w:t>
      </w:r>
      <w:r w:rsidRPr="00AD3B21">
        <w:rPr>
          <w:rFonts w:ascii="Times New Roman" w:eastAsia="Calibri" w:hAnsi="Times New Roman" w:cs="Times New Roman"/>
          <w:sz w:val="24"/>
          <w:szCs w:val="24"/>
        </w:rPr>
        <w:t xml:space="preserve"> who is a non-smoker</w:t>
      </w:r>
      <w:r>
        <w:rPr>
          <w:rFonts w:ascii="Times New Roman" w:eastAsia="Calibri" w:hAnsi="Times New Roman" w:cs="Times New Roman"/>
          <w:sz w:val="24"/>
          <w:szCs w:val="24"/>
        </w:rPr>
        <w:t>,</w:t>
      </w:r>
      <w:r w:rsidRPr="00AD3B21">
        <w:rPr>
          <w:rFonts w:ascii="Times New Roman" w:eastAsia="Calibri" w:hAnsi="Times New Roman" w:cs="Times New Roman"/>
          <w:sz w:val="24"/>
          <w:szCs w:val="24"/>
        </w:rPr>
        <w:t xml:space="preserve"> can also go into hypnosis also brings about the question of how effective and selective these methods can be. </w:t>
      </w:r>
    </w:p>
    <w:p w14:paraId="6812A9BA" w14:textId="77777777" w:rsidR="00BD50FA" w:rsidRPr="00AD3B21" w:rsidRDefault="009C3456" w:rsidP="00AD3B21">
      <w:pPr>
        <w:spacing w:line="480" w:lineRule="auto"/>
        <w:ind w:firstLine="720"/>
        <w:rPr>
          <w:rFonts w:ascii="Times New Roman" w:eastAsia="Calibri" w:hAnsi="Times New Roman" w:cs="Times New Roman"/>
          <w:sz w:val="24"/>
          <w:szCs w:val="24"/>
        </w:rPr>
      </w:pPr>
      <w:r w:rsidRPr="00AD3B21">
        <w:rPr>
          <w:rFonts w:ascii="Times New Roman" w:eastAsia="Calibri" w:hAnsi="Times New Roman" w:cs="Times New Roman"/>
          <w:sz w:val="24"/>
          <w:szCs w:val="24"/>
        </w:rPr>
        <w:t xml:space="preserve">It is true that even though the rate of hypnosis may vary from an individual to another depending on certain characteristics they have, anybody, if given the right method and allowed the right time, can as well be hypnotized. Therefore, I rule out the assumption that this is a sign of weakness or naivety since the only variation between different people is on the level of hypnosis and not on whether or not someone can be hypnotized. However, this does not dispute the modern research findings that the process is dependent on intelligence, focus and the individual’s concentration capabilities. </w:t>
      </w:r>
    </w:p>
    <w:p w14:paraId="2431ABF8" w14:textId="77777777" w:rsidR="00AF74FC" w:rsidRPr="00AD3B21" w:rsidRDefault="009C3456" w:rsidP="00AD3B21">
      <w:pPr>
        <w:spacing w:line="480" w:lineRule="auto"/>
        <w:ind w:firstLine="720"/>
        <w:rPr>
          <w:rFonts w:ascii="Times New Roman" w:eastAsia="Calibri" w:hAnsi="Times New Roman" w:cs="Times New Roman"/>
          <w:sz w:val="24"/>
          <w:szCs w:val="24"/>
        </w:rPr>
      </w:pPr>
      <w:r w:rsidRPr="00AD3B21">
        <w:rPr>
          <w:rFonts w:ascii="Times New Roman" w:eastAsia="Calibri" w:hAnsi="Times New Roman" w:cs="Times New Roman"/>
          <w:sz w:val="24"/>
          <w:szCs w:val="24"/>
        </w:rPr>
        <w:t xml:space="preserve">I believe the suggestions and the images fed may alter the behaviour but the question I might be prompted to ask is on whether the change in the future will always base upon behavior </w:t>
      </w:r>
      <w:r w:rsidRPr="00AD3B21">
        <w:rPr>
          <w:rFonts w:ascii="Times New Roman" w:eastAsia="Calibri" w:hAnsi="Times New Roman" w:cs="Times New Roman"/>
          <w:sz w:val="24"/>
          <w:szCs w:val="24"/>
        </w:rPr>
        <w:lastRenderedPageBreak/>
        <w:t>modification in a positive way. What if an individual like Nancy became worse? The combination with the psychological play that involves telling the individual the importance of moving out of the area of their addiction might be one reason that makes this method achieve some result. Therefore, the method should not be taken as a stand-alone mechanism for treatment and behavior modification. However, this is not an attempt to invalidate the method.</w:t>
      </w:r>
    </w:p>
    <w:p w14:paraId="286BDE6E" w14:textId="77777777" w:rsidR="00873A3F" w:rsidRPr="00AD3B21" w:rsidRDefault="009C3456" w:rsidP="00AD3B21">
      <w:pPr>
        <w:spacing w:line="480" w:lineRule="auto"/>
        <w:ind w:firstLine="720"/>
        <w:rPr>
          <w:rFonts w:ascii="Times New Roman" w:hAnsi="Times New Roman" w:cs="Times New Roman"/>
          <w:sz w:val="24"/>
          <w:szCs w:val="24"/>
        </w:rPr>
      </w:pPr>
      <w:r w:rsidRPr="00AD3B21">
        <w:rPr>
          <w:rFonts w:ascii="Times New Roman" w:eastAsia="Calibri" w:hAnsi="Times New Roman" w:cs="Times New Roman"/>
          <w:sz w:val="24"/>
          <w:szCs w:val="24"/>
        </w:rPr>
        <w:t xml:space="preserve">I agree with the research by </w:t>
      </w:r>
      <w:r w:rsidRPr="00AD3B21">
        <w:rPr>
          <w:rFonts w:ascii="Times New Roman" w:hAnsi="Times New Roman" w:cs="Times New Roman"/>
          <w:sz w:val="24"/>
          <w:szCs w:val="24"/>
        </w:rPr>
        <w:t xml:space="preserve">David Spiegel, M.D. and others who discovered that there are a number of factors which range from biological to environmental that may affect the process and bring about variation between different individuals. A similarity in skills for both hypnosis response and trance is true since both involve a play on the memory that ensures someone is temporarily locked out of the real world. Therefore, in both cases, an individual can get isolated from the surrounding world. No wonder the based example possible would not have been anything less than Fantasizers and Dissociaters. This is because even though the two have a variation, they are good in isolating from the real environment making them a better example in this case. </w:t>
      </w:r>
    </w:p>
    <w:p w14:paraId="401048E3" w14:textId="77777777" w:rsidR="00445783" w:rsidRPr="00AD3B21" w:rsidRDefault="009C3456" w:rsidP="00AD3B21">
      <w:pPr>
        <w:spacing w:line="480" w:lineRule="auto"/>
        <w:ind w:firstLine="720"/>
        <w:rPr>
          <w:rFonts w:ascii="Times New Roman" w:eastAsia="Calibri" w:hAnsi="Times New Roman" w:cs="Times New Roman"/>
          <w:sz w:val="24"/>
          <w:szCs w:val="24"/>
        </w:rPr>
      </w:pPr>
      <w:r w:rsidRPr="00AD3B21">
        <w:rPr>
          <w:rFonts w:ascii="Times New Roman" w:eastAsia="Calibri" w:hAnsi="Times New Roman" w:cs="Times New Roman"/>
          <w:sz w:val="24"/>
          <w:szCs w:val="24"/>
        </w:rPr>
        <w:t>The fact that fantasizers are amongst the most hypnotized is a truth and therefore undeniable. I agree with the study conducted by Wilson and Barber on when people begin to fantasize since indeed this is a behavior that an individual develops in their early stage of life. Furthermore, a behavior developed at an early stage of life may prove to be hard to change in most cases thus can develop into later stages. The experience for such individuals is indeed based on imaginative plays and imagery that may develop with time. However, the mode of punishment for fantasizers may not be entirely based on reasoning with them as Wilson and Barber found out. The lively imagination is expected for such individuals since most of their time is based on imagination, which would probably get into a physical imagination.</w:t>
      </w:r>
    </w:p>
    <w:p w14:paraId="76E6F889" w14:textId="4903EEB2" w:rsidR="000F0C63" w:rsidRPr="00AD3B21" w:rsidRDefault="009C3456" w:rsidP="00464760">
      <w:pPr>
        <w:spacing w:line="480" w:lineRule="auto"/>
        <w:ind w:firstLine="720"/>
        <w:rPr>
          <w:rFonts w:ascii="Times New Roman" w:eastAsia="Calibri" w:hAnsi="Times New Roman" w:cs="Times New Roman"/>
          <w:sz w:val="24"/>
          <w:szCs w:val="24"/>
        </w:rPr>
      </w:pPr>
      <w:r w:rsidRPr="00AD3B21">
        <w:rPr>
          <w:rFonts w:ascii="Times New Roman" w:eastAsia="Calibri" w:hAnsi="Times New Roman" w:cs="Times New Roman"/>
          <w:sz w:val="24"/>
          <w:szCs w:val="24"/>
        </w:rPr>
        <w:lastRenderedPageBreak/>
        <w:t>Dissociaters though slightly different compared to Fantasizers, I agree with the writer that there are differentiators such as child abuse history, inability to recall imagery and their response to hypnosis without cheer. I believe the reason for such variations between the two groups is based on the fact that Dissociaters always isolate and try as much as possible to disconnect from everything which is not true with fantasizers who try to concentrate on a selected theme. Dissociaters find it hard to recall since most of their time is spent in trying to isolate themselves and this makes their brains to develop a hindrance when it comes to recalling.  However, from the study, this classification does not rule out the fact that almost everybody, when subjected to the required suitable conditions, would undergo hypnosis.</w:t>
      </w:r>
      <w:bookmarkStart w:id="0" w:name="_GoBack"/>
      <w:bookmarkEnd w:id="0"/>
    </w:p>
    <w:p w14:paraId="15D98FA4" w14:textId="77777777" w:rsidR="000F0C63" w:rsidRPr="00AD3B21" w:rsidRDefault="009C3456" w:rsidP="00AD3B21">
      <w:pPr>
        <w:spacing w:line="480" w:lineRule="auto"/>
        <w:rPr>
          <w:rFonts w:ascii="Times New Roman" w:hAnsi="Times New Roman" w:cs="Times New Roman"/>
          <w:sz w:val="24"/>
          <w:szCs w:val="24"/>
        </w:rPr>
      </w:pPr>
      <w:r w:rsidRPr="00AD3B21">
        <w:rPr>
          <w:rFonts w:ascii="Times New Roman" w:hAnsi="Times New Roman" w:cs="Times New Roman"/>
          <w:sz w:val="24"/>
          <w:szCs w:val="24"/>
        </w:rPr>
        <w:t xml:space="preserve">The URL link of the video used: </w:t>
      </w:r>
    </w:p>
    <w:p w14:paraId="56684165" w14:textId="77777777" w:rsidR="0089579A" w:rsidRPr="00AD3B21" w:rsidRDefault="005B2116" w:rsidP="00AD3B21">
      <w:pPr>
        <w:spacing w:line="480" w:lineRule="auto"/>
        <w:rPr>
          <w:rFonts w:ascii="Times New Roman" w:eastAsia="Calibri" w:hAnsi="Times New Roman" w:cs="Times New Roman"/>
          <w:sz w:val="24"/>
          <w:szCs w:val="24"/>
        </w:rPr>
      </w:pPr>
      <w:hyperlink r:id="rId6" w:tgtFrame="_blank" w:history="1">
        <w:r w:rsidR="009C3456" w:rsidRPr="00AD3B21">
          <w:rPr>
            <w:rStyle w:val="Hyperlink"/>
            <w:rFonts w:ascii="Times New Roman" w:eastAsia="Calibri" w:hAnsi="Times New Roman" w:cs="Times New Roman"/>
            <w:sz w:val="24"/>
            <w:szCs w:val="24"/>
          </w:rPr>
          <w:t>https://www.psychologytoday.com/articles/200101/the-power-hypnosis</w:t>
        </w:r>
      </w:hyperlink>
    </w:p>
    <w:sectPr w:rsidR="0089579A" w:rsidRPr="00AD3B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16DE20" w14:textId="77777777" w:rsidR="005B2116" w:rsidRDefault="005B2116">
      <w:pPr>
        <w:spacing w:after="0" w:line="240" w:lineRule="auto"/>
      </w:pPr>
      <w:r>
        <w:separator/>
      </w:r>
    </w:p>
  </w:endnote>
  <w:endnote w:type="continuationSeparator" w:id="0">
    <w:p w14:paraId="7884158C" w14:textId="77777777" w:rsidR="005B2116" w:rsidRDefault="005B2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511F35" w14:textId="77777777" w:rsidR="005B2116" w:rsidRDefault="005B2116">
      <w:pPr>
        <w:spacing w:after="0" w:line="240" w:lineRule="auto"/>
      </w:pPr>
      <w:r>
        <w:separator/>
      </w:r>
    </w:p>
  </w:footnote>
  <w:footnote w:type="continuationSeparator" w:id="0">
    <w:p w14:paraId="7BCE4004" w14:textId="77777777" w:rsidR="005B2116" w:rsidRDefault="005B2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F35C4" w14:textId="76D7ECE5" w:rsidR="00374340" w:rsidRDefault="009C3456">
    <w:pPr>
      <w:pStyle w:val="Header"/>
      <w:jc w:val="right"/>
    </w:pPr>
    <w:r>
      <w:t xml:space="preserve">SURNAME </w:t>
    </w:r>
    <w:sdt>
      <w:sdtPr>
        <w:id w:val="-8837930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4760">
          <w:rPr>
            <w:noProof/>
          </w:rPr>
          <w:t>2</w:t>
        </w:r>
        <w:r>
          <w:rPr>
            <w:noProof/>
          </w:rPr>
          <w:fldChar w:fldCharType="end"/>
        </w:r>
      </w:sdtContent>
    </w:sdt>
  </w:p>
  <w:p w14:paraId="183E911F" w14:textId="77777777" w:rsidR="00374340" w:rsidRDefault="005B21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0E8"/>
    <w:rsid w:val="00464760"/>
    <w:rsid w:val="004A78D4"/>
    <w:rsid w:val="005170E8"/>
    <w:rsid w:val="005B2116"/>
    <w:rsid w:val="006E47B1"/>
    <w:rsid w:val="009C3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4C465"/>
  <w15:chartTrackingRefBased/>
  <w15:docId w15:val="{3C8E37CB-BCCE-4874-B760-3743C0007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3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340"/>
  </w:style>
  <w:style w:type="paragraph" w:styleId="Footer">
    <w:name w:val="footer"/>
    <w:basedOn w:val="Normal"/>
    <w:link w:val="FooterChar"/>
    <w:uiPriority w:val="99"/>
    <w:unhideWhenUsed/>
    <w:rsid w:val="003743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340"/>
  </w:style>
  <w:style w:type="character" w:styleId="Hyperlink">
    <w:name w:val="Hyperlink"/>
    <w:basedOn w:val="DefaultParagraphFont"/>
    <w:uiPriority w:val="99"/>
    <w:unhideWhenUsed/>
    <w:rsid w:val="000F0C63"/>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A78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78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sychologytoday.com/articles/200101/the-power-hypnosi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17</cp:revision>
  <dcterms:created xsi:type="dcterms:W3CDTF">2017-11-06T02:34:00Z</dcterms:created>
  <dcterms:modified xsi:type="dcterms:W3CDTF">2017-11-06T21:04:00Z</dcterms:modified>
</cp:coreProperties>
</file>